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44"/>
          <w:szCs w:val="44"/>
          <w:rFonts w:ascii="Calibri" w:cs="Calibri" w:eastAsia="Calibri" w:hAnsi="Calibri"/>
        </w:rPr>
        <w:t xml:space="preserve">Montana Stake</w:t>
      </w:r>
    </w:p>
    <w:p>
      <w:pPr>
        <w:spacing w:after="160"/>
        <w:jc w:val="center"/>
      </w:pPr>
      <w:r>
        <w:rPr>
          <w:sz w:val="20"/>
          <w:szCs w:val="20"/>
          <w:rFonts w:ascii="Calibri" w:cs="Calibri" w:eastAsia="Calibri" w:hAnsi="Calibri"/>
        </w:rPr>
        <w:t xml:space="preserve">IT, Networking &amp; Security Specialist  |  montana@montanars.com  |  (740) 856-7273  |  Chesterfield, VA  |  Remote, hybrid, or on-site in Richmond, VA  |  </w:t>
      </w:r>
      <w:hyperlink w:history="1" r:id="rId462pqs5xaguq8touo4ui0">
        <w:r>
          <w:rPr>
            <w:sz w:val="20"/>
            <w:szCs w:val="20"/>
            <w:rStyle w:val="Hyperlink"/>
            <w:rFonts w:ascii="Calibri" w:cs="Calibri" w:eastAsia="Calibri" w:hAnsi="Calibri"/>
          </w:rPr>
          <w:t xml:space="preserve">montanars.com</w:t>
        </w:r>
      </w:hyperlink>
    </w:p>
    <w:p>
      <w:pPr>
        <w:pBdr>
          <w:bottom w:val="single" w:color="1F3864" w:sz="6"/>
        </w:pBdr>
        <w:spacing w:before="180" w:after="80"/>
      </w:pPr>
      <w:r>
        <w:rPr>
          <w:b/>
          <w:bCs/>
          <w:color w:val="1F3864"/>
          <w:sz w:val="22"/>
          <w:szCs w:val="22"/>
          <w:rFonts w:ascii="Calibri" w:cs="Calibri" w:eastAsia="Calibri" w:hAnsi="Calibri"/>
        </w:rPr>
        <w:t xml:space="preserve">SUMMARY</w:t>
      </w:r>
    </w:p>
    <w:p>
      <w:pPr>
        <w:spacing w:after="60"/>
      </w:pPr>
      <w:r>
        <w:rPr>
          <w:sz w:val="21"/>
          <w:szCs w:val="21"/>
          <w:rFonts w:ascii="Calibri" w:cs="Calibri" w:eastAsia="Calibri" w:hAnsi="Calibri"/>
        </w:rPr>
        <w:t xml:space="preserve">IT, networking, and security-focused technologist with hands-on experience administering business systems, troubleshooting customer-impacting issues, and building a segmented home infrastructure lab. Configure and maintain Proxmox virtualization, Linux and Windows systems, network services, DNS filtering, remote access, storage, and layered backups. Detected and mitigated a live card-testing attack against a production ecommerce platform and enforce secrets scanning, security headers, and dependency controls in software projects. Cyber Security associate degree; CompTIA Security+ exam scheduled September 26, 2026; B.S. Data Analytics completing December 2026.</w:t>
      </w:r>
    </w:p>
    <w:p>
      <w:pPr>
        <w:pBdr>
          <w:bottom w:val="single" w:color="1F3864" w:sz="6"/>
        </w:pBdr>
        <w:spacing w:before="180" w:after="80"/>
      </w:pPr>
      <w:r>
        <w:rPr>
          <w:b/>
          <w:bCs/>
          <w:color w:val="1F3864"/>
          <w:sz w:val="22"/>
          <w:szCs w:val="22"/>
          <w:rFonts w:ascii="Calibri" w:cs="Calibri" w:eastAsia="Calibri" w:hAnsi="Calibri"/>
        </w:rPr>
        <w:t xml:space="preserve">CORE SKILLS</w:t>
      </w:r>
    </w:p>
    <w:p>
      <w:p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IT SUPPORT:  User troubleshooting • Hardware and software support • Account and access management • Business application administration • Documentation • Staff training • Incident escalation</w:t>
      </w:r>
    </w:p>
    <w:p>
      <w:p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NETWORKING &amp; INFRASTRUCTURE:  TCP/IP fundamentals • DNS filtering • VPN and remote access • Network segmentation • Linux • Windows • Proxmox virtualization • TrueNAS • ZFS storage • Backup and recovery • Cloudflare</w:t>
      </w:r>
    </w:p>
    <w:p>
      <w:p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SECURITY:  Secrets scanning in CI/CD (gitleaks) • Security headers and CSP • Least privilege • Attack-surface analysis • Fraud and bot mitigation • Incident response concepts • Vulnerability-management concepts • Identity and access-management concepts</w:t>
      </w:r>
    </w:p>
    <w:p>
      <w:pPr>
        <w:spacing w:after="60"/>
      </w:pPr>
      <w:r>
        <w:rPr>
          <w:sz w:val="21"/>
          <w:szCs w:val="21"/>
          <w:rFonts w:ascii="Calibri" w:cs="Calibri" w:eastAsia="Calibri" w:hAnsi="Calibri"/>
        </w:rPr>
        <w:t xml:space="preserve">DEVELOPMENT &amp; DATA:  Python • SQL • TypeScript / JavaScript • Node.js • Git • CI/CD • Technical documentation • Data analysis and visualization</w:t>
      </w:r>
    </w:p>
    <w:p>
      <w:pPr>
        <w:pBdr>
          <w:bottom w:val="single" w:color="1F3864" w:sz="6"/>
        </w:pBdr>
        <w:spacing w:before="180" w:after="80"/>
      </w:pPr>
      <w:r>
        <w:rPr>
          <w:b/>
          <w:bCs/>
          <w:color w:val="1F3864"/>
          <w:sz w:val="22"/>
          <w:szCs w:val="22"/>
          <w:rFonts w:ascii="Calibri" w:cs="Calibri" w:eastAsia="Calibri" w:hAnsi="Calibri"/>
        </w:rPr>
        <w:t xml:space="preserve">PROFESSIONAL EXPERIENCE</w:t>
      </w:r>
    </w:p>
    <w:p>
      <w:pPr>
        <w:tabs>
          <w:tab w:val="right" w:pos="10800"/>
        </w:tabs>
        <w:spacing w:before="80" w:after="3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Dirty Girl Coffee, Operations Manager</w:t>
      </w:r>
      <w:r>
        <w:rPr>
          <w:i w:val="false"/>
          <w:iCs w:val="false"/>
          <w:sz w:val="21"/>
          <w:szCs w:val="21"/>
          <w:rFonts w:ascii="Calibri" w:cs="Calibri" w:eastAsia="Calibri" w:hAnsi="Calibri"/>
        </w:rPr>
        <w:t xml:space="preserve">	Athens, OH  |  Jan 2020 – Jul 2026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Administer business technology across Square point-of-sale, WooCommerce ecommerce, financial platforms, and segregated administrative and operational email accounts.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Provide first-line troubleshooting for a team of 5+ during live operations, resolving POS, payment, connectivity, account, and workflow issues where downtime immediately affects revenue.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Detected a card-testing attack from recurring failed $1 transactions, documented the payment-integration weakness, escalated the issue, and implemented CAPTCHA-based mitigation after the vendor declined to remediate.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Train staff on systems and procedures, maintain operating documentation, and build inventory and reconciliation processes that improve accuracy.</w:t>
      </w:r>
    </w:p>
    <w:p>
      <w:pPr>
        <w:tabs>
          <w:tab w:val="right" w:pos="10800"/>
        </w:tabs>
        <w:spacing w:before="80" w:after="3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Quasar Energy Group, AP/AR Specialist</w:t>
      </w:r>
      <w:r>
        <w:rPr>
          <w:i w:val="false"/>
          <w:iCs w:val="false"/>
          <w:sz w:val="21"/>
          <w:szCs w:val="21"/>
          <w:rFonts w:ascii="Calibri" w:cs="Calibri" w:eastAsia="Calibri" w:hAnsi="Calibri"/>
        </w:rPr>
        <w:t xml:space="preserve">	Independence, OH  |  Apr 2023 – Jul 2024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Processed 200+ invoices monthly in internal financial systems, maintaining accurate records and resolving discrepancies through customer and vendor communication.</w:t>
      </w:r>
    </w:p>
    <w:p>
      <w:pPr>
        <w:pBdr>
          <w:bottom w:val="single" w:color="1F3864" w:sz="6"/>
        </w:pBdr>
        <w:spacing w:before="180" w:after="80"/>
      </w:pPr>
      <w:r>
        <w:rPr>
          <w:b/>
          <w:bCs/>
          <w:color w:val="1F3864"/>
          <w:sz w:val="22"/>
          <w:szCs w:val="22"/>
          <w:rFonts w:ascii="Calibri" w:cs="Calibri" w:eastAsia="Calibri" w:hAnsi="Calibri"/>
        </w:rPr>
        <w:t xml:space="preserve">TECHNICAL EXPERIENCE</w:t>
      </w:r>
    </w:p>
    <w:p>
      <w:pPr>
        <w:tabs>
          <w:tab w:val="right" w:pos="10800"/>
        </w:tabs>
        <w:spacing w:before="80" w:after="3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Home Lab: IT Infrastructure &amp; Network Administration</w:t>
      </w:r>
      <w:r>
        <w:rPr>
          <w:i w:val="false"/>
          <w:iCs w:val="false"/>
          <w:sz w:val="21"/>
          <w:szCs w:val="21"/>
          <w:rFonts w:ascii="Calibri" w:cs="Calibri" w:eastAsia="Calibri" w:hAnsi="Calibri"/>
        </w:rPr>
        <w:t xml:space="preserve">	Ongoing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Configured and administer a Lenovo ThinkStation virtualization host running Proxmox with Windows and Linux virtual machines, self-hosted services, and network storage.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Operate TrueNAS, Nextcloud, Plex, and Pi-hole DNS filtering; configure remote access through a Tailscale (WireGuard) mesh network with a subnet router.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Isolate a security-tooling VM on a dedicated bridge with no route to the LAN and per-session opt-in internet access, containing a deliberately high-risk asset.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Maintain layered recovery using mirrored ZFS pools, daily snapshots with retention, weekly VM backups, offsite sync, an offline backup copy, and scheduled drive-health testing.</w:t>
      </w:r>
    </w:p>
    <w:p>
      <w:pPr>
        <w:tabs>
          <w:tab w:val="right" w:pos="10800"/>
        </w:tabs>
        <w:spacing w:before="80" w:after="3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Secure Software Development Practice: montana-kit</w:t>
      </w:r>
      <w:r>
        <w:rPr>
          <w:i w:val="false"/>
          <w:iCs w:val="false"/>
          <w:sz w:val="21"/>
          <w:szCs w:val="21"/>
          <w:rFonts w:ascii="Calibri" w:cs="Calibri" w:eastAsia="Calibri" w:hAnsi="Calibri"/>
        </w:rPr>
        <w:t xml:space="preserve">	2026 – Present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  <w:rFonts w:ascii="Calibri" w:cs="Calibri" w:eastAsia="Calibri" w:hAnsi="Calibri"/>
        </w:rPr>
        <w:t xml:space="preserve">Enforce gitleaks secrets detection in pre-commit and continuous-integration workflows, pin internal dependencies to release tags, and maintain security review standards covering CSP, headers, client bundles, and bot protection.</w:t>
      </w:r>
    </w:p>
    <w:p>
      <w:pPr>
        <w:pBdr>
          <w:bottom w:val="single" w:color="1F3864" w:sz="6"/>
        </w:pBdr>
        <w:spacing w:before="180" w:after="80"/>
      </w:pPr>
      <w:r>
        <w:rPr>
          <w:b/>
          <w:bCs/>
          <w:color w:val="1F3864"/>
          <w:sz w:val="22"/>
          <w:szCs w:val="22"/>
          <w:rFonts w:ascii="Calibri" w:cs="Calibri" w:eastAsia="Calibri" w:hAnsi="Calibri"/>
        </w:rPr>
        <w:t xml:space="preserve">CERTIFICATIONS &amp; EDUCATION</w:t>
      </w:r>
    </w:p>
    <w:p>
      <w:pPr>
        <w:tabs>
          <w:tab w:val="right" w:pos="10800"/>
        </w:tabs>
        <w:spacing w:before="80" w:after="3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CompTIA Security+ (SY0-701)</w:t>
      </w:r>
      <w:r>
        <w:rPr>
          <w:i w:val="false"/>
          <w:iCs w:val="false"/>
          <w:sz w:val="21"/>
          <w:szCs w:val="21"/>
          <w:rFonts w:ascii="Calibri" w:cs="Calibri" w:eastAsia="Calibri" w:hAnsi="Calibri"/>
        </w:rPr>
        <w:t xml:space="preserve">	Exam scheduled September 26, 2026</w:t>
      </w:r>
    </w:p>
    <w:p>
      <w:pPr>
        <w:tabs>
          <w:tab w:val="right" w:pos="10800"/>
        </w:tabs>
        <w:spacing w:before="40" w:after="3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Southern New Hampshire University: B.S., Data Analytics</w:t>
      </w:r>
      <w:r>
        <w:rPr>
          <w:i w:val="false"/>
          <w:iCs w:val="false"/>
          <w:sz w:val="21"/>
          <w:szCs w:val="21"/>
          <w:rFonts w:ascii="Calibri" w:cs="Calibri" w:eastAsia="Calibri" w:hAnsi="Calibri"/>
        </w:rPr>
        <w:t xml:space="preserve">	Expected Dec 2026</w:t>
      </w:r>
    </w:p>
    <w:p>
      <w:pPr>
        <w:tabs>
          <w:tab w:val="right" w:pos="10800"/>
        </w:tabs>
        <w:spacing w:before="40" w:after="3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Hocking College: Associate in Technical Studies, Cyber Security</w:t>
      </w:r>
      <w:r>
        <w:rPr>
          <w:i w:val="false"/>
          <w:iCs w:val="false"/>
          <w:sz w:val="21"/>
          <w:szCs w:val="21"/>
          <w:rFonts w:ascii="Calibri" w:cs="Calibri" w:eastAsia="Calibri" w:hAnsi="Calibri"/>
        </w:rPr>
        <w:t xml:space="preserve">	May 2022</w:t>
      </w:r>
    </w:p>
    <w:p>
      <w:pPr>
        <w:tabs>
          <w:tab w:val="right" w:pos="10800"/>
        </w:tabs>
        <w:spacing w:before="40" w:after="30"/>
      </w:pPr>
      <w:r>
        <w:rPr>
          <w:b/>
          <w:bCs/>
          <w:sz w:val="21"/>
          <w:szCs w:val="21"/>
          <w:rFonts w:ascii="Calibri" w:cs="Calibri" w:eastAsia="Calibri" w:hAnsi="Calibri"/>
        </w:rPr>
        <w:t xml:space="preserve">Ohio University: Associate, Sociology</w:t>
      </w:r>
      <w:r>
        <w:rPr>
          <w:i w:val="false"/>
          <w:iCs w:val="false"/>
          <w:sz w:val="21"/>
          <w:szCs w:val="21"/>
          <w:rFonts w:ascii="Calibri" w:cs="Calibri" w:eastAsia="Calibri" w:hAnsi="Calibri"/>
        </w:rPr>
        <w:t xml:space="preserve">	May 2022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462pqs5xaguq8touo4ui0" Type="http://schemas.openxmlformats.org/officeDocument/2006/relationships/hyperlink" Target="https://montanars.com" TargetMode="Externa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2026-09-18T20:45:22.169Z</dcterms:created>
  <dcterms:modified xsi:type="dcterms:W3CDTF">2026-09-18T20:45:22.169Z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